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2" w:rsidRPr="004328EA" w:rsidRDefault="00A07ECC" w:rsidP="0062529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и оценка функциональной грамотности на уроках</w:t>
      </w:r>
      <w:r w:rsidRPr="004328EA">
        <w:rPr>
          <w:rFonts w:ascii="Times New Roman" w:hAnsi="Times New Roman" w:cs="Times New Roman"/>
          <w:color w:val="auto"/>
        </w:rPr>
        <w:t xml:space="preserve"> физической культуры</w:t>
      </w:r>
    </w:p>
    <w:p w:rsidR="00965F32" w:rsidRPr="004328EA" w:rsidRDefault="00965F32" w:rsidP="00965F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BDD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на всех уровнях общего образования рассматривается как </w:t>
      </w:r>
      <w:proofErr w:type="spellStart"/>
      <w:r w:rsidRPr="00683BDD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683BDD">
        <w:rPr>
          <w:rFonts w:ascii="Times New Roman" w:hAnsi="Times New Roman" w:cs="Times New Roman"/>
          <w:sz w:val="28"/>
          <w:szCs w:val="28"/>
        </w:rPr>
        <w:t xml:space="preserve">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 Функциональная грамотность способствует адекватному и продуктивному выбору программ профессионального образования, помогает решать бытовые задачи, взаимодействовать с людьми, организовывать деловые контакты,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</w:t>
      </w:r>
    </w:p>
    <w:p w:rsid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BDD" w:rsidRDefault="00683BDD" w:rsidP="00683B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D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proofErr w:type="gramStart"/>
      <w:r w:rsidRPr="00683BDD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683BDD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183D50" w:rsidRPr="00183D50" w:rsidRDefault="00183D50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> </w:t>
      </w:r>
      <w:r w:rsidRPr="00183D50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Естественнонаучная грамотность</w:t>
      </w:r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  — 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формулирования</w:t>
      </w:r>
      <w:proofErr w:type="gramEnd"/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</w:t>
      </w:r>
      <w:proofErr w:type="gramStart"/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.</w:t>
      </w:r>
      <w:proofErr w:type="gramEnd"/>
    </w:p>
    <w:p w:rsidR="00683BDD" w:rsidRP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DD">
        <w:rPr>
          <w:rFonts w:ascii="Times New Roman" w:hAnsi="Times New Roman" w:cs="Times New Roman"/>
          <w:sz w:val="28"/>
          <w:szCs w:val="28"/>
        </w:rPr>
        <w:t>Естественнонаучными основами физической культуры при организации процесса физического воспитания человека в обществе является комплекс медико-биологических наук, таких как, анатомия, физиология, биология, биохимия, гигиена и др. Изучение органов и морфофункциональных систем организма человека исходит из принципа целостности и единства организма с внешней природой и социальной средой. Без знания строения человеческого тела, закономерностей деятельности отдельных органов и функциональных систем организма, особенностей протекания сложных процессов его жизнедеятельности, невозможно должным образом организовать процесс формирования здорового образа жизни и физической подготовки.</w:t>
      </w:r>
    </w:p>
    <w:p w:rsidR="00683BDD" w:rsidRDefault="00683BDD" w:rsidP="00683B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D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683BDD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683BDD">
        <w:rPr>
          <w:rFonts w:ascii="Times New Roman" w:hAnsi="Times New Roman" w:cs="Times New Roman"/>
          <w:b/>
          <w:sz w:val="28"/>
          <w:szCs w:val="28"/>
        </w:rPr>
        <w:t xml:space="preserve"> мышления</w:t>
      </w:r>
    </w:p>
    <w:p w:rsidR="00683BDD" w:rsidRPr="00683BDD" w:rsidRDefault="00683BDD" w:rsidP="00683B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83BDD">
        <w:rPr>
          <w:rFonts w:ascii="Times New Roman" w:hAnsi="Times New Roman" w:cs="Times New Roman"/>
          <w:i/>
          <w:sz w:val="28"/>
          <w:szCs w:val="28"/>
        </w:rPr>
        <w:t>Креативное</w:t>
      </w:r>
      <w:proofErr w:type="spellEnd"/>
      <w:r w:rsidRPr="00683BDD">
        <w:rPr>
          <w:rFonts w:ascii="Times New Roman" w:hAnsi="Times New Roman" w:cs="Times New Roman"/>
          <w:i/>
          <w:sz w:val="28"/>
          <w:szCs w:val="28"/>
        </w:rPr>
        <w:t xml:space="preserve"> мышление - это способность создавать или иным образом воплощать в жизнь что-то новое, будь то решение проблемы, метод, устройство, художественные объекты или форму. </w:t>
      </w:r>
      <w:proofErr w:type="spellStart"/>
      <w:r w:rsidRPr="00683BDD">
        <w:rPr>
          <w:rFonts w:ascii="Times New Roman" w:hAnsi="Times New Roman" w:cs="Times New Roman"/>
          <w:i/>
          <w:sz w:val="28"/>
          <w:szCs w:val="28"/>
        </w:rPr>
        <w:t>Креативное</w:t>
      </w:r>
      <w:proofErr w:type="spellEnd"/>
      <w:r w:rsidRPr="00683BDD">
        <w:rPr>
          <w:rFonts w:ascii="Times New Roman" w:hAnsi="Times New Roman" w:cs="Times New Roman"/>
          <w:i/>
          <w:sz w:val="28"/>
          <w:szCs w:val="28"/>
        </w:rPr>
        <w:t xml:space="preserve"> мышление помогает быстро реагировать на любую проблему и находить нестандартные пути выхода из сложных ситуаций.</w:t>
      </w:r>
    </w:p>
    <w:p w:rsid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DD">
        <w:rPr>
          <w:rFonts w:ascii="Times New Roman" w:hAnsi="Times New Roman" w:cs="Times New Roman"/>
          <w:sz w:val="28"/>
          <w:szCs w:val="28"/>
        </w:rPr>
        <w:t>В любой спортивной игре очень важно уметь вовремя принять решение и часто нестандартное (</w:t>
      </w:r>
      <w:proofErr w:type="spellStart"/>
      <w:r w:rsidRPr="00683BDD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683BDD">
        <w:rPr>
          <w:rFonts w:ascii="Times New Roman" w:hAnsi="Times New Roman" w:cs="Times New Roman"/>
          <w:sz w:val="28"/>
          <w:szCs w:val="28"/>
        </w:rPr>
        <w:t xml:space="preserve">) решение, что позволяет привести команду к спортивной победе. </w:t>
      </w:r>
      <w:proofErr w:type="gramStart"/>
      <w:r w:rsidRPr="00683BDD">
        <w:rPr>
          <w:rFonts w:ascii="Times New Roman" w:hAnsi="Times New Roman" w:cs="Times New Roman"/>
          <w:sz w:val="28"/>
          <w:szCs w:val="28"/>
        </w:rPr>
        <w:t xml:space="preserve">Правильно подобранные игровые задания, учитывающие возрастные и психофизические особенности обучающихся позволяют на уроках </w:t>
      </w:r>
      <w:r w:rsidRPr="00683BD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развивать </w:t>
      </w:r>
      <w:proofErr w:type="spellStart"/>
      <w:r w:rsidRPr="00683BDD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683BDD">
        <w:rPr>
          <w:rFonts w:ascii="Times New Roman" w:hAnsi="Times New Roman" w:cs="Times New Roman"/>
          <w:sz w:val="28"/>
          <w:szCs w:val="28"/>
        </w:rPr>
        <w:t xml:space="preserve"> мышление при изучении любого раздела программы. </w:t>
      </w:r>
      <w:proofErr w:type="gramEnd"/>
    </w:p>
    <w:p w:rsid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DD">
        <w:rPr>
          <w:rFonts w:ascii="Times New Roman" w:hAnsi="Times New Roman" w:cs="Times New Roman"/>
          <w:sz w:val="28"/>
          <w:szCs w:val="28"/>
        </w:rPr>
        <w:t xml:space="preserve">Примеры таких игр: </w:t>
      </w:r>
    </w:p>
    <w:p w:rsid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DD">
        <w:rPr>
          <w:rFonts w:ascii="Times New Roman" w:hAnsi="Times New Roman" w:cs="Times New Roman"/>
          <w:sz w:val="28"/>
          <w:szCs w:val="28"/>
        </w:rPr>
        <w:t>1. Игра «Выбери мяч». В большой корзине находится много разных мяче</w:t>
      </w:r>
      <w:proofErr w:type="gramStart"/>
      <w:r w:rsidRPr="00683BD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83BDD">
        <w:rPr>
          <w:rFonts w:ascii="Times New Roman" w:hAnsi="Times New Roman" w:cs="Times New Roman"/>
          <w:sz w:val="28"/>
          <w:szCs w:val="28"/>
        </w:rPr>
        <w:t xml:space="preserve">баскетбольные, волейбольные, теннисные, футбольные).Учащимся предлагается выбрать баскетбольный мяч и придумать другую игру с этим мячом (непохожую на баскетбол).Далее выбрать волейбольный мяч и придумать игру с этим мячом(непохожую на волейбол) и т.д. </w:t>
      </w:r>
    </w:p>
    <w:p w:rsid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DD">
        <w:rPr>
          <w:rFonts w:ascii="Times New Roman" w:hAnsi="Times New Roman" w:cs="Times New Roman"/>
          <w:sz w:val="28"/>
          <w:szCs w:val="28"/>
        </w:rPr>
        <w:t xml:space="preserve">2. Игра «Мяч в кольцо». Ученики делятся на две команды. Каждой команде предлагается провести мяч по площадке любым способом или придумать свой нестандартный вид ведения мяча. В конце ведения </w:t>
      </w:r>
      <w:proofErr w:type="gramStart"/>
      <w:r w:rsidRPr="00683BD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83BDD">
        <w:rPr>
          <w:rFonts w:ascii="Times New Roman" w:hAnsi="Times New Roman" w:cs="Times New Roman"/>
          <w:sz w:val="28"/>
          <w:szCs w:val="28"/>
        </w:rPr>
        <w:t>абросить мяч в кольцо. Выигрывает та команда, которая покажет больше всего интересных способов ведения мяча и забросит больше всего мячей в корзину.</w:t>
      </w:r>
    </w:p>
    <w:p w:rsid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DD">
        <w:rPr>
          <w:rFonts w:ascii="Times New Roman" w:hAnsi="Times New Roman" w:cs="Times New Roman"/>
          <w:sz w:val="28"/>
          <w:szCs w:val="28"/>
        </w:rPr>
        <w:t xml:space="preserve"> 3. Игра «Назовите вид спорта»</w:t>
      </w:r>
      <w:proofErr w:type="gramStart"/>
      <w:r w:rsidRPr="00683B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3BDD">
        <w:rPr>
          <w:rFonts w:ascii="Times New Roman" w:hAnsi="Times New Roman" w:cs="Times New Roman"/>
          <w:sz w:val="28"/>
          <w:szCs w:val="28"/>
        </w:rPr>
        <w:t>азделить учащихся на команды. Предложить каждой команде назвать как можно больше видов спорта на букву «В», «К», «Б»</w:t>
      </w:r>
      <w:proofErr w:type="gramStart"/>
      <w:r w:rsidRPr="00683B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3BDD">
        <w:rPr>
          <w:rFonts w:ascii="Times New Roman" w:hAnsi="Times New Roman" w:cs="Times New Roman"/>
          <w:sz w:val="28"/>
          <w:szCs w:val="28"/>
        </w:rPr>
        <w:t>обеждает та команда, которая назовет как можно больше видов спорта.</w:t>
      </w:r>
    </w:p>
    <w:p w:rsidR="00A07ECC" w:rsidRPr="00A07ECC" w:rsidRDefault="00A07ECC" w:rsidP="00A07E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7ECC">
        <w:rPr>
          <w:rFonts w:ascii="Times New Roman" w:hAnsi="Times New Roman" w:cs="Times New Roman"/>
          <w:b/>
          <w:sz w:val="28"/>
          <w:szCs w:val="28"/>
        </w:rPr>
        <w:t>Фомирование</w:t>
      </w:r>
      <w:proofErr w:type="spellEnd"/>
      <w:r w:rsidRPr="00A07ECC">
        <w:rPr>
          <w:rFonts w:ascii="Times New Roman" w:hAnsi="Times New Roman" w:cs="Times New Roman"/>
          <w:b/>
          <w:sz w:val="28"/>
          <w:szCs w:val="28"/>
        </w:rPr>
        <w:t xml:space="preserve"> глобальных компетенций</w:t>
      </w:r>
    </w:p>
    <w:p w:rsidR="00A07ECC" w:rsidRP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ECC">
        <w:rPr>
          <w:rFonts w:ascii="Times New Roman" w:hAnsi="Times New Roman" w:cs="Times New Roman"/>
          <w:i/>
          <w:sz w:val="28"/>
          <w:szCs w:val="28"/>
        </w:rPr>
        <w:t xml:space="preserve">Глобальные компетенции - способность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 </w:t>
      </w:r>
    </w:p>
    <w:p w:rsidR="00683BDD" w:rsidRP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C">
        <w:rPr>
          <w:rFonts w:ascii="Times New Roman" w:hAnsi="Times New Roman" w:cs="Times New Roman"/>
          <w:sz w:val="28"/>
          <w:szCs w:val="28"/>
        </w:rPr>
        <w:t>Рассмотрим глобальную компетенцию в области спорта. На сегодняшний день, отечественный спорт на фоне продолжающихся антидопинговых санкций, столкнулся с полной изоляцией и запретом на международные выступления. Глобальные допинговые обвинения российскому спорту предъявляют с конца 2014года.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ECC">
        <w:rPr>
          <w:rFonts w:ascii="Times New Roman" w:hAnsi="Times New Roman" w:cs="Times New Roman"/>
          <w:sz w:val="28"/>
          <w:szCs w:val="28"/>
        </w:rPr>
        <w:t>Изначально удар был направлен на нашу легкую атлетику, затем на Олимпиаду в Сочи и т.д. Под давлением международных структур наша страна частично признала нарушени</w:t>
      </w:r>
      <w:proofErr w:type="gramStart"/>
      <w:r w:rsidRPr="00A07EC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07ECC">
        <w:rPr>
          <w:rFonts w:ascii="Times New Roman" w:hAnsi="Times New Roman" w:cs="Times New Roman"/>
          <w:sz w:val="28"/>
          <w:szCs w:val="28"/>
        </w:rPr>
        <w:t>но не со стороны государства) и извинилась за них. На фоне санкций Российские спортсмены лишены флага на церемониях награждения и всех официальных мероприятиях, так же российские спортсмены выступают в нейтральном статусе. Инициатива по поводу такой меры исходит от Международного олимпийского комитета, который рекомендовал всем спортивным федерациям и организаторам соревнований отказывать в допуске на них российским спортсменам. Олимпийский комитет России назвал заявление МОК противоречащим Олимпийской хартии.</w:t>
      </w:r>
    </w:p>
    <w:p w:rsidR="00683BDD" w:rsidRDefault="00A07ECC" w:rsidP="00A07E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C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</w:t>
      </w:r>
    </w:p>
    <w:p w:rsidR="00183D50" w:rsidRPr="00183D50" w:rsidRDefault="00183D50" w:rsidP="00A07E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D50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 </w:t>
      </w:r>
      <w:proofErr w:type="gramStart"/>
      <w:r w:rsidRPr="00183D50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Читательская грамотность</w:t>
      </w:r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 - способности человека понимать, использовать, оценивать тексты, размышлять о них и заниматься чтением, для того чтобы достигать своих целей, расширять свои знания и возможности, участвовать в социальной жизни; (</w:t>
      </w:r>
      <w:r w:rsidRPr="00183D50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понимать смысл рекомендаций по физической нагрузки по дозировке и назначению «спортивных добавок», инструкций по выполнению упражнений, свод правил спортивных игр…)</w:t>
      </w:r>
      <w:proofErr w:type="gramEnd"/>
    </w:p>
    <w:p w:rsidR="00A07ECC" w:rsidRP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C">
        <w:rPr>
          <w:rFonts w:ascii="Times New Roman" w:hAnsi="Times New Roman" w:cs="Times New Roman"/>
          <w:sz w:val="28"/>
          <w:szCs w:val="28"/>
        </w:rPr>
        <w:lastRenderedPageBreak/>
        <w:t xml:space="preserve">Читательская грамотность необходима на уроках физической культуры для изучения истории развития физической культуры и спорта, базовых видов спорта, а так же для подготовки детей к участию во Всероссийской олимпиаде школьников по физической культуре. Рассмотри пример читательской грамотности на определении выносливости: </w:t>
      </w:r>
    </w:p>
    <w:p w:rsidR="00A07ECC" w:rsidRP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C">
        <w:rPr>
          <w:rFonts w:ascii="Times New Roman" w:hAnsi="Times New Roman" w:cs="Times New Roman"/>
          <w:sz w:val="28"/>
          <w:szCs w:val="28"/>
        </w:rPr>
        <w:t xml:space="preserve">1. Выносливость - способность организма к продолжительному </w:t>
      </w:r>
      <w:proofErr w:type="gramStart"/>
      <w:r w:rsidRPr="00A07ECC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Pr="00A07ECC">
        <w:rPr>
          <w:rFonts w:ascii="Times New Roman" w:hAnsi="Times New Roman" w:cs="Times New Roman"/>
          <w:sz w:val="28"/>
          <w:szCs w:val="28"/>
        </w:rPr>
        <w:t xml:space="preserve"> какой либо работы без заметного снижения работоспособности; </w:t>
      </w:r>
    </w:p>
    <w:p w:rsidR="00683BDD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C">
        <w:rPr>
          <w:rFonts w:ascii="Times New Roman" w:hAnsi="Times New Roman" w:cs="Times New Roman"/>
          <w:sz w:val="28"/>
          <w:szCs w:val="28"/>
        </w:rPr>
        <w:t>2. Выносливость - способность организма длительное время противостоять утомлению. Представлены два определения выносливос</w:t>
      </w:r>
      <w:r>
        <w:rPr>
          <w:rFonts w:ascii="Times New Roman" w:hAnsi="Times New Roman" w:cs="Times New Roman"/>
          <w:sz w:val="28"/>
          <w:szCs w:val="28"/>
        </w:rPr>
        <w:t xml:space="preserve">ти,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правильные</w:t>
      </w:r>
      <w:r w:rsidRPr="00A07ECC">
        <w:rPr>
          <w:rFonts w:ascii="Times New Roman" w:hAnsi="Times New Roman" w:cs="Times New Roman"/>
          <w:sz w:val="28"/>
          <w:szCs w:val="28"/>
        </w:rPr>
        <w:t>, но определение под цифрой один более раскрыто.</w:t>
      </w:r>
    </w:p>
    <w:p w:rsidR="00A07ECC" w:rsidRDefault="00A07ECC" w:rsidP="00965F32">
      <w:pPr>
        <w:shd w:val="clear" w:color="auto" w:fill="FFFFFF"/>
        <w:spacing w:after="0" w:line="240" w:lineRule="auto"/>
        <w:ind w:firstLine="709"/>
        <w:jc w:val="both"/>
      </w:pPr>
    </w:p>
    <w:p w:rsidR="00A07ECC" w:rsidRPr="00A07ECC" w:rsidRDefault="00A07ECC" w:rsidP="00A07E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C">
        <w:rPr>
          <w:rFonts w:ascii="Times New Roman" w:hAnsi="Times New Roman" w:cs="Times New Roman"/>
          <w:b/>
          <w:sz w:val="28"/>
          <w:szCs w:val="28"/>
        </w:rPr>
        <w:t>Формирование математической грамотности</w:t>
      </w:r>
    </w:p>
    <w:p w:rsidR="00183D50" w:rsidRPr="00183D50" w:rsidRDefault="00183D50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183D50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Математическая грамотность</w:t>
      </w:r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— </w:t>
      </w:r>
      <w:proofErr w:type="gramStart"/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сп</w:t>
      </w:r>
      <w:proofErr w:type="gramEnd"/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особности человека формулировать, применять и интерпретировать математику в разнообразных контекстах (личностный, общественный, профессиональный, научный).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C">
        <w:rPr>
          <w:rFonts w:ascii="Times New Roman" w:hAnsi="Times New Roman" w:cs="Times New Roman"/>
          <w:sz w:val="28"/>
          <w:szCs w:val="28"/>
        </w:rPr>
        <w:t>Практическое применение математических знаний применяется в различных видах деятельности, в том числе и на занятиях по физической культуре. В водной части урока дети часто сталкиваются с количественным и порядковым счетом при перестроениях (построение в две, три колонны, образуют круги, упражнения часто выполняются под счет, бегут по кругу, змейкой и т.д.). При выполнении различных видов упражнений закрепляются умения ориентироваться в пространстве (правая и левая сторона, повороты полукругом, кругом и т.д.). В основной части урока часто ис</w:t>
      </w:r>
      <w:r>
        <w:rPr>
          <w:rFonts w:ascii="Times New Roman" w:hAnsi="Times New Roman" w:cs="Times New Roman"/>
          <w:sz w:val="28"/>
          <w:szCs w:val="28"/>
        </w:rPr>
        <w:t>пользуют понятия: « в парах», «</w:t>
      </w:r>
      <w:r w:rsidRPr="00A07ECC">
        <w:rPr>
          <w:rFonts w:ascii="Times New Roman" w:hAnsi="Times New Roman" w:cs="Times New Roman"/>
          <w:sz w:val="28"/>
          <w:szCs w:val="28"/>
        </w:rPr>
        <w:t>в тройках»; используются считалки порядковым или количественным счетом. В различных подвижных играх также широко используются умения детей ориентироваться во времени и пространстве, знания об измерениях условными мерками.</w:t>
      </w:r>
    </w:p>
    <w:p w:rsidR="00183D50" w:rsidRPr="00183D50" w:rsidRDefault="00183D50" w:rsidP="00183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183D50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Также в практике математические знания могут использоваться при расчете калорий, при расчете необходимой нагрузки,  помощниками судей, при создании</w:t>
      </w: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календаря соревнований</w:t>
      </w:r>
      <w:r w:rsidRPr="00183D50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.</w:t>
      </w:r>
    </w:p>
    <w:p w:rsidR="00183D50" w:rsidRDefault="00183D50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задач, где требуются определенные вычисления и математическая логика:</w:t>
      </w:r>
    </w:p>
    <w:p w:rsidR="00E416FF" w:rsidRPr="00E416FF" w:rsidRDefault="00E416FF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FF">
        <w:rPr>
          <w:rFonts w:ascii="Times New Roman" w:hAnsi="Times New Roman" w:cs="Times New Roman"/>
          <w:b/>
          <w:sz w:val="28"/>
          <w:szCs w:val="28"/>
        </w:rPr>
        <w:t>Задача № 1</w:t>
      </w:r>
      <w:r w:rsidRPr="00E416FF">
        <w:rPr>
          <w:rFonts w:ascii="Times New Roman" w:hAnsi="Times New Roman" w:cs="Times New Roman"/>
          <w:sz w:val="28"/>
          <w:szCs w:val="28"/>
        </w:rPr>
        <w:t xml:space="preserve"> При легкой физической нагрузке пульс достигает 100-120 уд</w:t>
      </w:r>
      <w:proofErr w:type="gramStart"/>
      <w:r w:rsidRPr="00E41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6F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416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16FF">
        <w:rPr>
          <w:rFonts w:ascii="Times New Roman" w:hAnsi="Times New Roman" w:cs="Times New Roman"/>
          <w:sz w:val="28"/>
          <w:szCs w:val="28"/>
        </w:rPr>
        <w:t xml:space="preserve">ин, во время средней – 130-150 уд./мин, при высокой – 160-190 уд./мин. </w:t>
      </w:r>
    </w:p>
    <w:p w:rsidR="00E416FF" w:rsidRPr="00E416FF" w:rsidRDefault="00E416FF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FF">
        <w:rPr>
          <w:rFonts w:ascii="Times New Roman" w:hAnsi="Times New Roman" w:cs="Times New Roman"/>
          <w:sz w:val="28"/>
          <w:szCs w:val="28"/>
        </w:rPr>
        <w:t>Какие физические нагрузки можно отнести к наиболее интенсивным?</w:t>
      </w:r>
      <w:proofErr w:type="gramStart"/>
      <w:r w:rsidRPr="00E416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FF" w:rsidRPr="00E416FF" w:rsidRDefault="00E416FF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FF">
        <w:rPr>
          <w:rFonts w:ascii="Times New Roman" w:hAnsi="Times New Roman" w:cs="Times New Roman"/>
          <w:sz w:val="28"/>
          <w:szCs w:val="28"/>
        </w:rPr>
        <w:t xml:space="preserve">А. Ходьба; </w:t>
      </w:r>
    </w:p>
    <w:p w:rsidR="00E416FF" w:rsidRPr="00E416FF" w:rsidRDefault="00E416FF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FF">
        <w:rPr>
          <w:rFonts w:ascii="Times New Roman" w:hAnsi="Times New Roman" w:cs="Times New Roman"/>
          <w:sz w:val="28"/>
          <w:szCs w:val="28"/>
        </w:rPr>
        <w:t xml:space="preserve">В. Прогулка на велосипеде; </w:t>
      </w:r>
    </w:p>
    <w:p w:rsidR="00E416FF" w:rsidRPr="00E416FF" w:rsidRDefault="00E416FF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FF">
        <w:rPr>
          <w:rFonts w:ascii="Times New Roman" w:hAnsi="Times New Roman" w:cs="Times New Roman"/>
          <w:sz w:val="28"/>
          <w:szCs w:val="28"/>
        </w:rPr>
        <w:t xml:space="preserve">С. Бег по пересеченной местности </w:t>
      </w:r>
    </w:p>
    <w:p w:rsidR="00A07ECC" w:rsidRPr="00E416FF" w:rsidRDefault="00E416FF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FF">
        <w:rPr>
          <w:rFonts w:ascii="Times New Roman" w:hAnsi="Times New Roman" w:cs="Times New Roman"/>
          <w:b/>
          <w:sz w:val="28"/>
          <w:szCs w:val="28"/>
        </w:rPr>
        <w:t>Задача № 2</w:t>
      </w:r>
      <w:r w:rsidRPr="00E416FF">
        <w:rPr>
          <w:rFonts w:ascii="Times New Roman" w:hAnsi="Times New Roman" w:cs="Times New Roman"/>
          <w:sz w:val="28"/>
          <w:szCs w:val="28"/>
        </w:rPr>
        <w:t xml:space="preserve"> Пульс подсчитывают обычно за 10-секундный интервал, используя секундомер. На какое число нужно умножить полученный показатель, чтобы получить значение ЧСС за 1 минуту?</w:t>
      </w:r>
    </w:p>
    <w:p w:rsidR="00A07ECC" w:rsidRPr="00A07ECC" w:rsidRDefault="00A07ECC" w:rsidP="00A07E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C"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</w:t>
      </w:r>
    </w:p>
    <w:p w:rsidR="00183D50" w:rsidRPr="00183D50" w:rsidRDefault="00183D50" w:rsidP="00183D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</w:pPr>
      <w:r w:rsidRPr="00183D50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lastRenderedPageBreak/>
        <w:t>Финансовая грамотность</w:t>
      </w:r>
      <w:r w:rsidRPr="00183D50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 —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на текущий момент и будущие периоды.</w:t>
      </w:r>
    </w:p>
    <w:p w:rsidR="00683BDD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C">
        <w:rPr>
          <w:rFonts w:ascii="Times New Roman" w:hAnsi="Times New Roman" w:cs="Times New Roman"/>
          <w:sz w:val="28"/>
          <w:szCs w:val="28"/>
        </w:rPr>
        <w:t xml:space="preserve">Финансовая грамотность тесно связана с физической культурой и спортом. Занятия спортом требуют финансовых вложений, это и приобретение экипировки, спортивного инвентаря, абонементов и т.д. Но, каждый из нас, начиная со школьного возраста должен обладать знаниями о вариантах экономии. Для поддержания спортивной формы не обязательно тратить кучу денег на абонементы и инвентарь. К примеру, беговую дорожку можно заменить бегом по парку; плавание в бассейне можно заменить купанием в речке (летом); утяжелители для занятий можно сделать из подручных средств; так же сейчас в парках есть спортивные </w:t>
      </w:r>
      <w:proofErr w:type="gramStart"/>
      <w:r w:rsidRPr="00A07ECC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A07ECC">
        <w:rPr>
          <w:rFonts w:ascii="Times New Roman" w:hAnsi="Times New Roman" w:cs="Times New Roman"/>
          <w:sz w:val="28"/>
          <w:szCs w:val="28"/>
        </w:rPr>
        <w:t xml:space="preserve"> на которых установлены спортивные тренажеры и оборудование для занятий ФК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CC" w:rsidRPr="00A07ECC" w:rsidRDefault="00A07ECC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CC">
        <w:rPr>
          <w:rFonts w:ascii="Times New Roman" w:hAnsi="Times New Roman" w:cs="Times New Roman"/>
          <w:b/>
          <w:sz w:val="28"/>
          <w:szCs w:val="28"/>
        </w:rPr>
        <w:t>В заключении можно сказать, что использование элементов функциональной грамотности при организации и проведении современного урока физкультуры позволит успешно совмещать не только физическую, но и умственную работу, развивать интеллектуальные и творческие способности школьника, расширять их кругозор.</w:t>
      </w:r>
    </w:p>
    <w:p w:rsidR="00A07ECC" w:rsidRDefault="00A07ECC" w:rsidP="00683B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DD" w:rsidRPr="00683BDD" w:rsidRDefault="00683BDD" w:rsidP="00683B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DD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683BDD" w:rsidRPr="00683BDD" w:rsidRDefault="00683BDD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DD">
        <w:rPr>
          <w:rFonts w:ascii="Times New Roman" w:hAnsi="Times New Roman" w:cs="Times New Roman"/>
          <w:sz w:val="28"/>
          <w:szCs w:val="28"/>
        </w:rPr>
        <w:t xml:space="preserve">Одним из индикаторов функциональной грамотности является грамотность в вопросах собственного здоровья. Чтобы здоровый образ жизни стал осознанной индивидуальной потребностью, необходимо достижение уровня функциональной грамотности в сфере созидания собственного здоровья. Одним из способов формирования функциональной грамотности является методика мониторинговых исследований физического развития и физической подготовленности обучающихся. Объясняется выполнение проб и тестов. Подробно разъясняются расчетные формулы и оценочные критерии. Оценку показателей здоровья получаем путем фактических измерений, выполнений проб и тестов, </w:t>
      </w:r>
      <w:proofErr w:type="gramStart"/>
      <w:r w:rsidRPr="00683BDD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683BDD">
        <w:rPr>
          <w:rFonts w:ascii="Times New Roman" w:hAnsi="Times New Roman" w:cs="Times New Roman"/>
          <w:sz w:val="28"/>
          <w:szCs w:val="28"/>
        </w:rPr>
        <w:t xml:space="preserve"> в том числе и адаптацию организма к физической нагрузке, и уровень физического состояния испытуемого. Порядок исследования и измерения не представляют большой сложности, поэтому ребята, начиная с 9 класса, легко справляются с ним. Используя свои антропометрические данные, рассчитайте индекс массы своего тела. Осуществить оценку физической подготовленности организма к стандартным физическим нагрузкам с помощью гарвардского </w:t>
      </w:r>
      <w:proofErr w:type="spellStart"/>
      <w:proofErr w:type="gramStart"/>
      <w:r w:rsidRPr="00683BDD">
        <w:rPr>
          <w:rFonts w:ascii="Times New Roman" w:hAnsi="Times New Roman" w:cs="Times New Roman"/>
          <w:sz w:val="28"/>
          <w:szCs w:val="28"/>
        </w:rPr>
        <w:t>степ-теста</w:t>
      </w:r>
      <w:proofErr w:type="spellEnd"/>
      <w:proofErr w:type="gramEnd"/>
      <w:r w:rsidRPr="00683BDD">
        <w:rPr>
          <w:rFonts w:ascii="Times New Roman" w:hAnsi="Times New Roman" w:cs="Times New Roman"/>
          <w:sz w:val="28"/>
          <w:szCs w:val="28"/>
        </w:rPr>
        <w:t xml:space="preserve">. Контроль функционального состояния организма во время занятий физической культурой и спортом, расчеты физической работоспособности по тесту PWC170, индексу </w:t>
      </w:r>
      <w:proofErr w:type="spellStart"/>
      <w:r w:rsidRPr="00683BDD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683BDD">
        <w:rPr>
          <w:rFonts w:ascii="Times New Roman" w:hAnsi="Times New Roman" w:cs="Times New Roman"/>
          <w:sz w:val="28"/>
          <w:szCs w:val="28"/>
        </w:rPr>
        <w:t xml:space="preserve">. В процессе таких уроков-практикумов ребята начинают задумываться о своем здоровье. Умение оценить собственное здоровье по простым тестам и результатам самоконтроля имеют личностную ценность для каждого ребенка. Укрепление и восстановление здоровья с помощью физических упражнений и спорта, использование оздоровительных сил природной среды, гигиенических </w:t>
      </w:r>
      <w:r w:rsidRPr="00683BDD">
        <w:rPr>
          <w:rFonts w:ascii="Times New Roman" w:hAnsi="Times New Roman" w:cs="Times New Roman"/>
          <w:sz w:val="28"/>
          <w:szCs w:val="28"/>
        </w:rPr>
        <w:lastRenderedPageBreak/>
        <w:t>факторов, отказ от вредных привычек и асоциального поведения приобретает особую важность и актуальность.</w:t>
      </w:r>
    </w:p>
    <w:sectPr w:rsidR="00683BDD" w:rsidRPr="00683BDD" w:rsidSect="00965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EA"/>
    <w:multiLevelType w:val="hybridMultilevel"/>
    <w:tmpl w:val="7C98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5D0"/>
    <w:multiLevelType w:val="multilevel"/>
    <w:tmpl w:val="BD8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E1197"/>
    <w:multiLevelType w:val="hybridMultilevel"/>
    <w:tmpl w:val="EF94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67344"/>
    <w:multiLevelType w:val="multilevel"/>
    <w:tmpl w:val="B130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8B"/>
    <w:rsid w:val="00030D8B"/>
    <w:rsid w:val="00077AE8"/>
    <w:rsid w:val="0014355D"/>
    <w:rsid w:val="001676BA"/>
    <w:rsid w:val="0018037A"/>
    <w:rsid w:val="00183AE5"/>
    <w:rsid w:val="00183D50"/>
    <w:rsid w:val="00184E11"/>
    <w:rsid w:val="00186DC0"/>
    <w:rsid w:val="001B65B5"/>
    <w:rsid w:val="00236C92"/>
    <w:rsid w:val="002547C2"/>
    <w:rsid w:val="0026557D"/>
    <w:rsid w:val="00272896"/>
    <w:rsid w:val="00341995"/>
    <w:rsid w:val="003728C9"/>
    <w:rsid w:val="00396C51"/>
    <w:rsid w:val="00396EC4"/>
    <w:rsid w:val="003F70FC"/>
    <w:rsid w:val="00403C80"/>
    <w:rsid w:val="00407570"/>
    <w:rsid w:val="004328EA"/>
    <w:rsid w:val="004944EB"/>
    <w:rsid w:val="00497492"/>
    <w:rsid w:val="004A41CF"/>
    <w:rsid w:val="004B164E"/>
    <w:rsid w:val="004E287B"/>
    <w:rsid w:val="005149F8"/>
    <w:rsid w:val="00625295"/>
    <w:rsid w:val="0064260B"/>
    <w:rsid w:val="00683BDD"/>
    <w:rsid w:val="00711F43"/>
    <w:rsid w:val="00760B26"/>
    <w:rsid w:val="007750D2"/>
    <w:rsid w:val="00783F7E"/>
    <w:rsid w:val="007B44F6"/>
    <w:rsid w:val="007C33AB"/>
    <w:rsid w:val="007E0355"/>
    <w:rsid w:val="00807368"/>
    <w:rsid w:val="00827B91"/>
    <w:rsid w:val="0086192A"/>
    <w:rsid w:val="008A39D0"/>
    <w:rsid w:val="008A4F0D"/>
    <w:rsid w:val="008B167B"/>
    <w:rsid w:val="008C2607"/>
    <w:rsid w:val="008D2AF2"/>
    <w:rsid w:val="008F0F6D"/>
    <w:rsid w:val="008F6EF7"/>
    <w:rsid w:val="00922AB9"/>
    <w:rsid w:val="00965F32"/>
    <w:rsid w:val="00974794"/>
    <w:rsid w:val="00A07ECC"/>
    <w:rsid w:val="00A12BA4"/>
    <w:rsid w:val="00A35641"/>
    <w:rsid w:val="00AA4FF5"/>
    <w:rsid w:val="00B26AA2"/>
    <w:rsid w:val="00B379EE"/>
    <w:rsid w:val="00B42912"/>
    <w:rsid w:val="00BC0D4A"/>
    <w:rsid w:val="00D252BB"/>
    <w:rsid w:val="00D60C4F"/>
    <w:rsid w:val="00E05D11"/>
    <w:rsid w:val="00E34056"/>
    <w:rsid w:val="00E416FF"/>
    <w:rsid w:val="00EB2CF5"/>
    <w:rsid w:val="00EC325B"/>
    <w:rsid w:val="00F3439B"/>
    <w:rsid w:val="00F423D4"/>
    <w:rsid w:val="00F50849"/>
    <w:rsid w:val="00F538E2"/>
    <w:rsid w:val="00F6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4A"/>
  </w:style>
  <w:style w:type="paragraph" w:styleId="1">
    <w:name w:val="heading 1"/>
    <w:basedOn w:val="a"/>
    <w:next w:val="a"/>
    <w:link w:val="10"/>
    <w:uiPriority w:val="9"/>
    <w:qFormat/>
    <w:rsid w:val="00186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2B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D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12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70FC"/>
    <w:pPr>
      <w:ind w:left="720"/>
      <w:contextualSpacing/>
    </w:pPr>
  </w:style>
  <w:style w:type="character" w:styleId="a6">
    <w:name w:val="Hyperlink"/>
    <w:uiPriority w:val="99"/>
    <w:unhideWhenUsed/>
    <w:rsid w:val="0018037A"/>
    <w:rPr>
      <w:color w:val="0000FF"/>
      <w:u w:val="single"/>
    </w:rPr>
  </w:style>
  <w:style w:type="character" w:styleId="a7">
    <w:name w:val="Emphasis"/>
    <w:basedOn w:val="a0"/>
    <w:uiPriority w:val="20"/>
    <w:qFormat/>
    <w:rsid w:val="0018037A"/>
    <w:rPr>
      <w:i/>
      <w:iCs/>
    </w:rPr>
  </w:style>
  <w:style w:type="paragraph" w:customStyle="1" w:styleId="c7">
    <w:name w:val="c7"/>
    <w:basedOn w:val="a"/>
    <w:rsid w:val="008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0F6D"/>
  </w:style>
  <w:style w:type="character" w:customStyle="1" w:styleId="fontstyle01">
    <w:name w:val="fontstyle01"/>
    <w:basedOn w:val="a0"/>
    <w:rsid w:val="00D252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8A4F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C2E5-B88E-4BDD-B082-6B024B10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2023-10-23T08:31:00Z</dcterms:created>
  <dcterms:modified xsi:type="dcterms:W3CDTF">2023-10-23T08:31:00Z</dcterms:modified>
</cp:coreProperties>
</file>